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0" w:rsidRDefault="000F2A04">
      <w:pPr>
        <w:pStyle w:val="Nagwek1"/>
        <w:spacing w:before="76"/>
        <w:ind w:left="178"/>
      </w:pPr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proofErr w:type="gramStart"/>
      <w:r>
        <w:rPr>
          <w:b/>
          <w:sz w:val="26"/>
        </w:rPr>
        <w:t>z</w:t>
      </w:r>
      <w:proofErr w:type="gramEnd"/>
      <w:r>
        <w:rPr>
          <w:b/>
          <w:sz w:val="26"/>
        </w:rPr>
        <w:t xml:space="preserve">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proofErr w:type="gramStart"/>
      <w:r>
        <w:rPr>
          <w:b/>
          <w:sz w:val="26"/>
        </w:rPr>
        <w:t>o</w:t>
      </w:r>
      <w:proofErr w:type="gramEnd"/>
      <w:r>
        <w:rPr>
          <w:b/>
          <w:sz w:val="26"/>
        </w:rPr>
        <w:t xml:space="preserve">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 xml:space="preserve">Na podstawie art. 332 § 3 ustawy z dnia 5 stycznia 2011 r. – Kodeks wyborczy (Dz. U. </w:t>
      </w:r>
      <w:proofErr w:type="gramStart"/>
      <w:r>
        <w:t>z</w:t>
      </w:r>
      <w:proofErr w:type="gramEnd"/>
      <w:r>
        <w:t xml:space="preserve"> 2023 r. poz. 2408) Państwowa Komisja Wyborcza podaje do publicznej wiadomości postanowienie Prezydenta Rzeczypospolitej Polskiej z dnia 11 marca 2024 r. w sprawie zarządzenia wyborów posłów do Parlamentu Europejskiego (Dz. U. </w:t>
      </w:r>
      <w:proofErr w:type="gramStart"/>
      <w:r>
        <w:t>poz</w:t>
      </w:r>
      <w:proofErr w:type="gramEnd"/>
      <w:r>
        <w:t>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proofErr w:type="gramStart"/>
      <w:r w:rsidRPr="000F2A04">
        <w:rPr>
          <w:color w:val="000000"/>
          <w:sz w:val="24"/>
          <w:szCs w:val="24"/>
        </w:rPr>
        <w:t>z</w:t>
      </w:r>
      <w:proofErr w:type="gramEnd"/>
      <w:r w:rsidRPr="000F2A04">
        <w:rPr>
          <w:color w:val="000000"/>
          <w:sz w:val="24"/>
          <w:szCs w:val="24"/>
        </w:rPr>
        <w:t>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proofErr w:type="gramStart"/>
      <w:r w:rsidRPr="000F2A04">
        <w:rPr>
          <w:b/>
          <w:bCs/>
          <w:color w:val="000000"/>
          <w:sz w:val="24"/>
          <w:szCs w:val="24"/>
        </w:rPr>
        <w:t>w</w:t>
      </w:r>
      <w:proofErr w:type="gramEnd"/>
      <w:r w:rsidRPr="000F2A04">
        <w:rPr>
          <w:b/>
          <w:bCs/>
          <w:color w:val="000000"/>
          <w:sz w:val="24"/>
          <w:szCs w:val="24"/>
        </w:rPr>
        <w:t>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Na podstawie art. 331 § 2 ustawy z dnia 5 stycznia 2011 r. – Kodeks wyborczy (Dz. U. </w:t>
      </w:r>
      <w:proofErr w:type="gramStart"/>
      <w:r w:rsidRPr="000F2A04">
        <w:rPr>
          <w:color w:val="000000"/>
          <w:sz w:val="24"/>
          <w:szCs w:val="24"/>
        </w:rPr>
        <w:t>z</w:t>
      </w:r>
      <w:proofErr w:type="gramEnd"/>
      <w:r w:rsidRPr="000F2A04">
        <w:rPr>
          <w:color w:val="000000"/>
          <w:sz w:val="24"/>
          <w:szCs w:val="24"/>
        </w:rPr>
        <w:t>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t xml:space="preserve">Załącznik do postanowienia Prezydenta Rzeczypospolitej Polskiej z dnia 11 marca 2024 r. (Dz. U. </w:t>
      </w:r>
      <w:proofErr w:type="gramStart"/>
      <w:r w:rsidRPr="008D219B">
        <w:rPr>
          <w:color w:val="000000"/>
          <w:sz w:val="16"/>
          <w:szCs w:val="16"/>
        </w:rPr>
        <w:t>poz</w:t>
      </w:r>
      <w:proofErr w:type="gramEnd"/>
      <w:r w:rsidRPr="008D219B">
        <w:rPr>
          <w:color w:val="000000"/>
          <w:sz w:val="16"/>
          <w:szCs w:val="16"/>
        </w:rPr>
        <w:t>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od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pacing w:val="-1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od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 xml:space="preserve">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pacing w:val="-4"/>
                <w:sz w:val="20"/>
                <w:szCs w:val="20"/>
              </w:rPr>
              <w:t>w</w:t>
            </w:r>
            <w:proofErr w:type="gramEnd"/>
            <w:r w:rsidRPr="008D219B">
              <w:rPr>
                <w:color w:val="000000"/>
                <w:spacing w:val="-4"/>
                <w:sz w:val="20"/>
                <w:szCs w:val="20"/>
              </w:rPr>
              <w:t>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w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>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8D219B">
              <w:rPr>
                <w:color w:val="000000"/>
                <w:sz w:val="20"/>
                <w:szCs w:val="20"/>
              </w:rPr>
              <w:t>godz</w:t>
            </w:r>
            <w:proofErr w:type="gramEnd"/>
            <w:r w:rsidRPr="008D219B">
              <w:rPr>
                <w:color w:val="000000"/>
                <w:sz w:val="20"/>
                <w:szCs w:val="20"/>
              </w:rPr>
              <w:t>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proofErr w:type="gramStart"/>
      <w:r>
        <w:t>m</w:t>
      </w:r>
      <w:proofErr w:type="gramEnd"/>
      <w:r>
        <w:t>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0"/>
    <w:rsid w:val="000F2A04"/>
    <w:rsid w:val="004B2BD0"/>
    <w:rsid w:val="004D3CA4"/>
    <w:rsid w:val="006D44DB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Marcin Lisiak</cp:lastModifiedBy>
  <cp:revision>4</cp:revision>
  <dcterms:created xsi:type="dcterms:W3CDTF">2024-03-14T09:27:00Z</dcterms:created>
  <dcterms:modified xsi:type="dcterms:W3CDTF">2024-03-18T15:02:00Z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